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Aminokwasy BCAA - co to, po co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BCAA, czyli aminokwasy rozgałęzione, to kompleks trzech aminokwasów: leucyny, izoleucyny i waliny. Należą one do tzw. niezbędnych, co oznacza, że - choć organizm ich potrzebuje - nie jest w stanie samodzielnie ich zsyntetyzować. Wówczas należy je dostarczyć drogą pokarmową bądź w postaci suplementu. A co w nich takiego szczególnego? Specyficzne właściwości BCAA czynią je doskonałym wsparciem w budowie masy, gdyż wspomagają poprawę parametrów siłowych i wytrzymałościowych. Ale to nie wszystko, co potrafią!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Bezapelacyjny must have w suplementacji każdego szanującego się sportowca!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Aminokwasy BCAA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nieodłączny dodatek do treningu. Dzięki swoim antykatabolicznym właściwościom, znalazł szczególne miejsce w sercach wielu amatorów ćwiczeń, chroniąc komórki organizmu przed rozkładem, co jest przecież warunkiem podstawowym w budowaniu upragnionej masy.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Trójca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wcześniej wspomniane</w:t>
      </w:r>
      <w:r>
        <w:rPr>
          <w:rFonts w:ascii="calibri" w:hAnsi="calibri" w:eastAsia="calibri" w:cs="calibri"/>
          <w:sz w:val="24"/>
          <w:szCs w:val="24"/>
          <w:b/>
        </w:rPr>
        <w:t xml:space="preserve"> leucyna, izoleucyna, walina</w:t>
      </w:r>
      <w:r>
        <w:rPr>
          <w:rFonts w:ascii="calibri" w:hAnsi="calibri" w:eastAsia="calibri" w:cs="calibri"/>
          <w:sz w:val="24"/>
          <w:szCs w:val="24"/>
        </w:rPr>
        <w:t xml:space="preserve">. Nazwane przez nas Świętą Trójcą ze względu na ich kluczowe znaczenie. Zapytacie: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kluczowe?</w:t>
      </w:r>
      <w:r>
        <w:rPr>
          <w:rFonts w:ascii="calibri" w:hAnsi="calibri" w:eastAsia="calibri" w:cs="calibri"/>
          <w:sz w:val="24"/>
          <w:szCs w:val="24"/>
        </w:rPr>
        <w:t xml:space="preserve"> Leucyna to prekursor anabolizmu! Odpowiada za efektywną </w:t>
      </w:r>
      <w:r>
        <w:rPr>
          <w:rFonts w:ascii="calibri" w:hAnsi="calibri" w:eastAsia="calibri" w:cs="calibri"/>
          <w:sz w:val="24"/>
          <w:szCs w:val="24"/>
          <w:b/>
        </w:rPr>
        <w:t xml:space="preserve">nadbudowę tkanki mięśniowej</w:t>
      </w:r>
      <w:r>
        <w:rPr>
          <w:rFonts w:ascii="calibri" w:hAnsi="calibri" w:eastAsia="calibri" w:cs="calibri"/>
          <w:sz w:val="24"/>
          <w:szCs w:val="24"/>
        </w:rPr>
        <w:t xml:space="preserve">, zwiększa wrażliwość mięśni na insulinę, </w:t>
      </w:r>
      <w:r>
        <w:rPr>
          <w:rFonts w:ascii="calibri" w:hAnsi="calibri" w:eastAsia="calibri" w:cs="calibri"/>
          <w:sz w:val="24"/>
          <w:szCs w:val="24"/>
          <w:b/>
        </w:rPr>
        <w:t xml:space="preserve">stymuluje syntezę nowych białek</w:t>
      </w:r>
      <w:r>
        <w:rPr>
          <w:rFonts w:ascii="calibri" w:hAnsi="calibri" w:eastAsia="calibri" w:cs="calibri"/>
          <w:sz w:val="24"/>
          <w:szCs w:val="24"/>
        </w:rPr>
        <w:t xml:space="preserve"> oraz wpływa korzystnie na lepsze wykorzystanie pozostałych aminokwasów przez organizm. Robi wrażenie, nieprawdaż?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Walina to zastępczyni królowej - leucyny. Jest nie mniej ważna od swojej “koleżanki po fachu”, gdyż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regenerację</w:t>
      </w:r>
      <w:r>
        <w:rPr>
          <w:rFonts w:ascii="calibri" w:hAnsi="calibri" w:eastAsia="calibri" w:cs="calibri"/>
          <w:sz w:val="24"/>
          <w:szCs w:val="24"/>
        </w:rPr>
        <w:t xml:space="preserve"> organizmu, oddziałuje na metabolizm energetyczny, wspomaga syntezę witaminy B5, a ponadto - </w:t>
      </w:r>
      <w:r>
        <w:rPr>
          <w:rFonts w:ascii="calibri" w:hAnsi="calibri" w:eastAsia="calibri" w:cs="calibri"/>
          <w:sz w:val="24"/>
          <w:szCs w:val="24"/>
          <w:b/>
        </w:rPr>
        <w:t xml:space="preserve">reguluje stężenie glukozy we krwi</w:t>
      </w:r>
      <w:r>
        <w:rPr>
          <w:rFonts w:ascii="calibri" w:hAnsi="calibri" w:eastAsia="calibri" w:cs="calibri"/>
          <w:sz w:val="24"/>
          <w:szCs w:val="24"/>
        </w:rPr>
        <w:t xml:space="preserve">. A na dokładkę izoleucyna, której udział ma szczególne znaczenie dla przemian energetycznych organizmu. I mamy cały komplet!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BCAA?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dla każdego niezależnie od stopnia wytrenowania, płci czy rodzaju uprawianej dyscypliny. Stosowane najczęściej około-treningowo, BCAA z dodatkiem takich składników, jak cytrulina, glutamina czy beta-alanina, może stanowić również doskonałą alternatywę dla klasycznych przedtreningówek! Świetne także w przerwach między cyklami kreatynowymi.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stosowanie aminokwasów rozgałęzionych BCAA?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co już wymieniłam? Cóż, BCAA stosowane regularnie przynosi szereg korzyści. Dzięki stymulacji termogenezy po posiłku,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przyspiesza metabolizm</w:t>
      </w:r>
      <w:r>
        <w:rPr>
          <w:rFonts w:ascii="calibri" w:hAnsi="calibri" w:eastAsia="calibri" w:cs="calibri"/>
          <w:sz w:val="24"/>
          <w:szCs w:val="24"/>
        </w:rPr>
        <w:t xml:space="preserve">. Ponadto, stabilizuje poziom cukru, wpływa pozytywnie na insulinoodporność oraz ogranicza głód. Wniosek? Z BCAA redukcja zbędnej tkanki tłuszczowej nie będzie już dłużej problemem!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Dokuczliwy ból w mięśniach towarzyszący zawsze w trakcie lub po treningu to zjawisko dobrze ci znane? I na to BCAA zaradzi! Liczne badania wykazały, iż regularna podaż aminokwasów rozgałęzionych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bolesność mięśni</w:t>
      </w:r>
      <w:r>
        <w:rPr>
          <w:rFonts w:ascii="calibri" w:hAnsi="calibri" w:eastAsia="calibri" w:cs="calibri"/>
          <w:sz w:val="24"/>
          <w:szCs w:val="24"/>
        </w:rPr>
        <w:t xml:space="preserve"> odczuwaną po wyczerpującym wysiłku. Co więcej, BCAA </w:t>
      </w:r>
      <w:r>
        <w:rPr>
          <w:rFonts w:ascii="calibri" w:hAnsi="calibri" w:eastAsia="calibri" w:cs="calibri"/>
          <w:sz w:val="24"/>
          <w:szCs w:val="24"/>
          <w:b/>
        </w:rPr>
        <w:t xml:space="preserve">stanowi dodatkowe źródło energii</w:t>
      </w:r>
      <w:r>
        <w:rPr>
          <w:rFonts w:ascii="calibri" w:hAnsi="calibri" w:eastAsia="calibri" w:cs="calibri"/>
          <w:sz w:val="24"/>
          <w:szCs w:val="24"/>
        </w:rPr>
        <w:t xml:space="preserve">, które nasz organizm może wykorzystać podczas treningu dla zwiększenia jego intensywności i długości. Nie muszę chyba dodawać, że to prosty przepis na wzrost siły i mięśni?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BCAA dostępne w ofercie sklepu Mamutpro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BioTech USA 100% BCAA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Zapotrzebowanie na BCAA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przede wszystkim zależne od takich parametrów, jak </w:t>
      </w:r>
      <w:r>
        <w:rPr>
          <w:rFonts w:ascii="calibri" w:hAnsi="calibri" w:eastAsia="calibri" w:cs="calibri"/>
          <w:sz w:val="24"/>
          <w:szCs w:val="24"/>
          <w:b/>
        </w:rPr>
        <w:t xml:space="preserve">masa ciała </w:t>
      </w:r>
      <w:r>
        <w:rPr>
          <w:rFonts w:ascii="calibri" w:hAnsi="calibri" w:eastAsia="calibri" w:cs="calibri"/>
          <w:sz w:val="24"/>
          <w:szCs w:val="24"/>
        </w:rPr>
        <w:t xml:space="preserve"> (im jest ona większa, tym to zapotrzebowanie wzrasta) czy dzienna podaż tych aminokwasów z żywności konwencjonalnej. Jednak największe zapotrzebowanie na BCAA występuje zawsze w chwilach największego</w:t>
      </w:r>
      <w:r>
        <w:rPr>
          <w:rFonts w:ascii="calibri" w:hAnsi="calibri" w:eastAsia="calibri" w:cs="calibri"/>
          <w:sz w:val="24"/>
          <w:szCs w:val="24"/>
          <w:b/>
        </w:rPr>
        <w:t xml:space="preserve"> zagrożenia katabolicznego</w:t>
      </w:r>
      <w:r>
        <w:rPr>
          <w:rFonts w:ascii="calibri" w:hAnsi="calibri" w:eastAsia="calibri" w:cs="calibri"/>
          <w:sz w:val="24"/>
          <w:szCs w:val="24"/>
        </w:rPr>
        <w:t xml:space="preserve">, a więc np. tuż po przebudzeniu lub na krótko przed wysiłkiem, gdy suplement stosujemy profilaktycznie.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kompozycja sylwetki </w:t>
      </w:r>
      <w:r>
        <w:rPr>
          <w:rFonts w:ascii="calibri" w:hAnsi="calibri" w:eastAsia="calibri" w:cs="calibri"/>
          <w:sz w:val="24"/>
          <w:szCs w:val="24"/>
        </w:rPr>
        <w:t xml:space="preserve">ma duże znaczenie w zapotrzebowaniu na aminokwasy rozgałęzione - im bowiem jest ona lepsza, tym ciężej chronić mięśnie przed szkodliwym katabolizmem. Nie będzie też dla nikogo zaskoczeniem, jeżeli powiem, że na podaż BCAA ma również wpływ </w:t>
      </w:r>
      <w:r>
        <w:rPr>
          <w:rFonts w:ascii="calibri" w:hAnsi="calibri" w:eastAsia="calibri" w:cs="calibri"/>
          <w:sz w:val="24"/>
          <w:szCs w:val="24"/>
          <w:b/>
        </w:rPr>
        <w:t xml:space="preserve">poziom zintensyfikowania naszego treningu</w:t>
      </w:r>
      <w:r>
        <w:rPr>
          <w:rFonts w:ascii="calibri" w:hAnsi="calibri" w:eastAsia="calibri" w:cs="calibri"/>
          <w:sz w:val="24"/>
          <w:szCs w:val="24"/>
        </w:rPr>
        <w:t xml:space="preserve">. Im jest on większy, tym dostarczanie sobie tych aminokwasów w postaci supli jest bardziej zasadne.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BCAA</w:t>
      </w:r>
      <w:r>
        <w:rPr>
          <w:rFonts w:ascii="calibri" w:hAnsi="calibri" w:eastAsia="calibri" w:cs="calibri"/>
          <w:sz w:val="24"/>
          <w:szCs w:val="24"/>
        </w:rPr>
        <w:t xml:space="preserve"> to pozycja obowiązkowa, jeśli poważnie myślimy o swoim treningu. Kompleksowe działanie i bogaty skład gwarantują wysoką jakość i skuteczność, a regularnie stosowane, będą doskonałym wsparciem w trakcie procesu nadbudowy mięśni!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aminokwasy-rozgalezione-bcaa-82" TargetMode="External"/><Relationship Id="rId8" Type="http://schemas.openxmlformats.org/officeDocument/2006/relationships/hyperlink" Target="https://mamutpro.pl/aminokwasy-rozgalezione-bcaa/biotech-usa-100-bcaa-400g-1282.html?search_query=bcaa&amp;amp;amp;results=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2025-12-15T22:15:51+01:00</dcterms:created>
  <dcterms:modified xsi:type="dcterms:W3CDTF">2025-12-15T22:15:51+01:00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